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639B" w14:textId="77777777" w:rsidR="009004AB" w:rsidRDefault="009004AB"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36"/>
          <w:szCs w:val="36"/>
        </w:rPr>
      </w:pPr>
    </w:p>
    <w:p w14:paraId="00016A8B" w14:textId="08CB0FEC" w:rsidR="00F82946" w:rsidRDefault="005F3A78" w:rsidP="005F3A78">
      <w:pPr>
        <w:spacing w:after="0" w:line="240" w:lineRule="auto"/>
        <w:ind w:left="2160" w:firstLine="720"/>
        <w:rPr>
          <w:rFonts w:ascii="Arial" w:eastAsia="Times New Roman" w:hAnsi="Arial" w:cs="Arial"/>
          <w:b/>
          <w:bCs/>
          <w:color w:val="000000"/>
          <w:bdr w:val="none" w:sz="0" w:space="0" w:color="auto" w:frame="1"/>
        </w:rPr>
      </w:pPr>
      <w:r w:rsidRPr="00D142F3">
        <w:rPr>
          <w:rFonts w:ascii="Arial" w:eastAsia="Times New Roman" w:hAnsi="Arial" w:cs="Arial"/>
          <w:b/>
          <w:bCs/>
          <w:color w:val="000000"/>
          <w:bdr w:val="none" w:sz="0" w:space="0" w:color="auto" w:frame="1"/>
        </w:rPr>
        <w:fldChar w:fldCharType="begin"/>
      </w:r>
      <w:r w:rsidRPr="00D142F3">
        <w:rPr>
          <w:rFonts w:ascii="Arial" w:eastAsia="Times New Roman" w:hAnsi="Arial" w:cs="Arial"/>
          <w:b/>
          <w:bCs/>
          <w:color w:val="000000"/>
          <w:bdr w:val="none" w:sz="0" w:space="0" w:color="auto" w:frame="1"/>
        </w:rPr>
        <w:instrText xml:space="preserve"> INCLUDEPICTURE "https://lh5.googleusercontent.com/kBFZbBPRWkgJX1WO7__LVsQF40QSPmbGKzKdoHIdtIKHzEd3z6QdLBAQr_2wBtNjAlgtynzfI9JqWKskXfMWJCdh8VW-xWQczKiPSt9NVyO9c1Z2033tVSCpvKg9zfORGkssAnC7" \* MERGEFORMATINET </w:instrText>
      </w:r>
      <w:r w:rsidRPr="00D142F3">
        <w:rPr>
          <w:rFonts w:ascii="Arial" w:eastAsia="Times New Roman" w:hAnsi="Arial" w:cs="Arial"/>
          <w:b/>
          <w:bCs/>
          <w:color w:val="000000"/>
          <w:bdr w:val="none" w:sz="0" w:space="0" w:color="auto" w:frame="1"/>
        </w:rPr>
        <w:fldChar w:fldCharType="separate"/>
      </w:r>
      <w:r w:rsidRPr="00D142F3">
        <w:rPr>
          <w:rFonts w:ascii="Arial" w:eastAsia="Times New Roman" w:hAnsi="Arial" w:cs="Arial"/>
          <w:b/>
          <w:bCs/>
          <w:noProof/>
          <w:color w:val="000000"/>
          <w:bdr w:val="none" w:sz="0" w:space="0" w:color="auto" w:frame="1"/>
        </w:rPr>
        <w:drawing>
          <wp:inline distT="0" distB="0" distL="0" distR="0" wp14:anchorId="712E8209" wp14:editId="203F810B">
            <wp:extent cx="2851294" cy="861060"/>
            <wp:effectExtent l="0" t="0" r="635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6106" cy="865533"/>
                    </a:xfrm>
                    <a:prstGeom prst="rect">
                      <a:avLst/>
                    </a:prstGeom>
                    <a:noFill/>
                    <a:ln>
                      <a:noFill/>
                    </a:ln>
                  </pic:spPr>
                </pic:pic>
              </a:graphicData>
            </a:graphic>
          </wp:inline>
        </w:drawing>
      </w:r>
      <w:r w:rsidRPr="00D142F3">
        <w:rPr>
          <w:rFonts w:ascii="Arial" w:eastAsia="Times New Roman" w:hAnsi="Arial" w:cs="Arial"/>
          <w:b/>
          <w:bCs/>
          <w:color w:val="000000"/>
          <w:bdr w:val="none" w:sz="0" w:space="0" w:color="auto" w:frame="1"/>
        </w:rPr>
        <w:fldChar w:fldCharType="end"/>
      </w:r>
    </w:p>
    <w:p w14:paraId="67C63324" w14:textId="77777777" w:rsidR="005F3A78" w:rsidRDefault="005F3A78" w:rsidP="005F3A78">
      <w:pPr>
        <w:spacing w:after="0" w:line="240" w:lineRule="auto"/>
        <w:rPr>
          <w:rFonts w:ascii="Times New Roman" w:eastAsia="Times New Roman" w:hAnsi="Times New Roman" w:cs="Times New Roman"/>
          <w:sz w:val="24"/>
          <w:szCs w:val="24"/>
        </w:rPr>
      </w:pPr>
    </w:p>
    <w:p w14:paraId="7C8C96E5" w14:textId="797A4675" w:rsidR="005F3A78" w:rsidRDefault="005F3A78" w:rsidP="005F3A78">
      <w:pPr>
        <w:spacing w:after="0" w:line="240" w:lineRule="auto"/>
        <w:jc w:val="center"/>
        <w:rPr>
          <w:rFonts w:ascii="Times New Roman" w:eastAsia="Times New Roman" w:hAnsi="Times New Roman" w:cs="Times New Roman"/>
          <w:b/>
          <w:sz w:val="24"/>
          <w:szCs w:val="24"/>
        </w:rPr>
      </w:pPr>
      <w:r w:rsidRPr="005F3A78">
        <w:rPr>
          <w:rFonts w:ascii="Times New Roman" w:eastAsia="Times New Roman" w:hAnsi="Times New Roman" w:cs="Times New Roman"/>
          <w:sz w:val="24"/>
          <w:szCs w:val="24"/>
        </w:rPr>
        <w:t>MEMOR</w:t>
      </w:r>
      <w:r w:rsidRPr="005F3A78">
        <w:rPr>
          <w:rFonts w:ascii="Times New Roman" w:eastAsia="Times New Roman" w:hAnsi="Times New Roman" w:cs="Times New Roman"/>
          <w:sz w:val="24"/>
          <w:szCs w:val="24"/>
        </w:rPr>
        <w:t>ANDUM OF SUPPORT</w:t>
      </w:r>
      <w:r w:rsidRPr="005F3A78">
        <w:rPr>
          <w:rFonts w:ascii="Times New Roman" w:eastAsia="Times New Roman" w:hAnsi="Times New Roman" w:cs="Times New Roman"/>
          <w:sz w:val="24"/>
          <w:szCs w:val="24"/>
        </w:rPr>
        <w:t>,</w:t>
      </w:r>
      <w:r w:rsidRPr="005F3A78">
        <w:rPr>
          <w:rFonts w:ascii="Times New Roman" w:eastAsia="Times New Roman" w:hAnsi="Times New Roman" w:cs="Times New Roman"/>
          <w:sz w:val="24"/>
          <w:szCs w:val="24"/>
        </w:rPr>
        <w:t xml:space="preserve"> </w:t>
      </w:r>
      <w:r w:rsidRPr="005F3A78">
        <w:rPr>
          <w:rFonts w:ascii="Times New Roman" w:eastAsia="Times New Roman" w:hAnsi="Times New Roman" w:cs="Times New Roman"/>
          <w:color w:val="000000"/>
          <w:sz w:val="24"/>
          <w:szCs w:val="24"/>
        </w:rPr>
        <w:t>NYSPHA SUPPORTS</w:t>
      </w:r>
      <w:r w:rsidRPr="005F3A78">
        <w:rPr>
          <w:rFonts w:ascii="Times New Roman" w:eastAsia="Times New Roman" w:hAnsi="Times New Roman" w:cs="Times New Roman"/>
          <w:b/>
          <w:color w:val="000000"/>
          <w:sz w:val="24"/>
          <w:szCs w:val="24"/>
        </w:rPr>
        <w:t xml:space="preserve"> </w:t>
      </w:r>
      <w:r w:rsidRPr="005F3A78">
        <w:rPr>
          <w:rFonts w:ascii="Times New Roman" w:eastAsia="Times New Roman" w:hAnsi="Times New Roman" w:cs="Times New Roman"/>
          <w:color w:val="000000"/>
          <w:sz w:val="24"/>
          <w:szCs w:val="24"/>
        </w:rPr>
        <w:t>A.210, S. 8280</w:t>
      </w:r>
      <w:r w:rsidRPr="005F3A78">
        <w:rPr>
          <w:rFonts w:ascii="Times New Roman" w:eastAsia="Times New Roman" w:hAnsi="Times New Roman" w:cs="Times New Roman"/>
          <w:sz w:val="24"/>
          <w:szCs w:val="24"/>
        </w:rPr>
        <w:t xml:space="preserve">, </w:t>
      </w:r>
      <w:r w:rsidRPr="005F3A78">
        <w:rPr>
          <w:rFonts w:ascii="Times New Roman" w:eastAsia="Times New Roman" w:hAnsi="Times New Roman" w:cs="Times New Roman"/>
          <w:color w:val="000000"/>
          <w:sz w:val="24"/>
          <w:szCs w:val="24"/>
        </w:rPr>
        <w:t>law governing pre-admission hospital disclosure protocols relating to the refusal to follow directives specified in health care proxies</w:t>
      </w:r>
      <w:r w:rsidRPr="005F3A78">
        <w:rPr>
          <w:rFonts w:ascii="Times New Roman" w:eastAsia="Times New Roman" w:hAnsi="Times New Roman" w:cs="Times New Roman"/>
          <w:b/>
          <w:sz w:val="24"/>
          <w:szCs w:val="24"/>
        </w:rPr>
        <w:t xml:space="preserve"> </w:t>
      </w:r>
      <w:r w:rsidRPr="005F3A78">
        <w:rPr>
          <w:rFonts w:ascii="Times New Roman" w:eastAsia="Times New Roman" w:hAnsi="Times New Roman" w:cs="Times New Roman"/>
          <w:color w:val="000000"/>
          <w:sz w:val="24"/>
          <w:szCs w:val="24"/>
        </w:rPr>
        <w:t>that are contrary to a hospital's operating principles</w:t>
      </w:r>
      <w:r>
        <w:rPr>
          <w:rFonts w:ascii="Times New Roman" w:eastAsia="Times New Roman" w:hAnsi="Times New Roman" w:cs="Times New Roman"/>
          <w:color w:val="000000"/>
          <w:sz w:val="24"/>
          <w:szCs w:val="24"/>
        </w:rPr>
        <w:t>.</w:t>
      </w:r>
    </w:p>
    <w:p w14:paraId="006987C1" w14:textId="77777777" w:rsidR="005F3A78" w:rsidRDefault="005F3A78" w:rsidP="005F3A78">
      <w:pPr>
        <w:spacing w:after="0" w:line="240" w:lineRule="auto"/>
        <w:rPr>
          <w:rFonts w:ascii="Times New Roman" w:eastAsia="Times New Roman" w:hAnsi="Times New Roman" w:cs="Times New Roman"/>
          <w:b/>
          <w:sz w:val="24"/>
          <w:szCs w:val="24"/>
        </w:rPr>
      </w:pPr>
    </w:p>
    <w:p w14:paraId="30FFE9B4" w14:textId="3885CF2B" w:rsidR="00202EE0" w:rsidRDefault="005F3A78" w:rsidP="005F3A78">
      <w:pPr>
        <w:spacing w:after="0" w:line="240" w:lineRule="auto"/>
        <w:rPr>
          <w:rFonts w:ascii="Times New Roman" w:eastAsia="Times New Roman" w:hAnsi="Times New Roman" w:cs="Times New Roman"/>
          <w:b/>
          <w:sz w:val="24"/>
          <w:szCs w:val="24"/>
        </w:rPr>
      </w:pPr>
      <w:r w:rsidRPr="005F3A78">
        <w:rPr>
          <w:rFonts w:ascii="Times New Roman" w:eastAsia="Times New Roman" w:hAnsi="Times New Roman" w:cs="Times New Roman"/>
          <w:b/>
          <w:sz w:val="24"/>
          <w:szCs w:val="24"/>
        </w:rPr>
        <w:t>Background</w:t>
      </w:r>
      <w:r>
        <w:rPr>
          <w:rFonts w:ascii="Times New Roman" w:eastAsia="Times New Roman" w:hAnsi="Times New Roman" w:cs="Times New Roman"/>
          <w:b/>
          <w:sz w:val="24"/>
          <w:szCs w:val="24"/>
        </w:rPr>
        <w:t>:</w:t>
      </w:r>
    </w:p>
    <w:p w14:paraId="64EE3253" w14:textId="77777777" w:rsidR="005F3A78" w:rsidRPr="005F3A78" w:rsidRDefault="005F3A78"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109006BD" w14:textId="3DAA8D68" w:rsidR="00202EE0" w:rsidRPr="005F3A78" w:rsidRDefault="00F82946"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NYSPHA SUPPORTS</w:t>
      </w:r>
      <w:r w:rsidR="00847C0E" w:rsidRPr="005F3A78">
        <w:rPr>
          <w:rFonts w:ascii="Times New Roman" w:eastAsia="Times New Roman" w:hAnsi="Times New Roman" w:cs="Times New Roman"/>
          <w:b/>
          <w:color w:val="000000"/>
          <w:sz w:val="24"/>
          <w:szCs w:val="24"/>
        </w:rPr>
        <w:t xml:space="preserve"> </w:t>
      </w:r>
      <w:r w:rsidR="00847C0E" w:rsidRPr="005F3A78">
        <w:rPr>
          <w:rFonts w:ascii="Times New Roman" w:eastAsia="Times New Roman" w:hAnsi="Times New Roman" w:cs="Times New Roman"/>
          <w:color w:val="000000"/>
          <w:sz w:val="24"/>
          <w:szCs w:val="24"/>
        </w:rPr>
        <w:t>A.</w:t>
      </w:r>
      <w:r w:rsidR="006562C6" w:rsidRPr="005F3A78">
        <w:rPr>
          <w:rFonts w:ascii="Times New Roman" w:eastAsia="Times New Roman" w:hAnsi="Times New Roman" w:cs="Times New Roman"/>
          <w:color w:val="000000"/>
          <w:sz w:val="24"/>
          <w:szCs w:val="24"/>
        </w:rPr>
        <w:t xml:space="preserve">210, S. </w:t>
      </w:r>
      <w:r w:rsidR="005F3A78" w:rsidRPr="005F3A78">
        <w:rPr>
          <w:rFonts w:ascii="Times New Roman" w:eastAsia="Times New Roman" w:hAnsi="Times New Roman" w:cs="Times New Roman"/>
          <w:color w:val="000000"/>
          <w:sz w:val="24"/>
          <w:szCs w:val="24"/>
        </w:rPr>
        <w:t>8280, which</w:t>
      </w:r>
      <w:r w:rsidR="00847C0E" w:rsidRPr="005F3A78">
        <w:rPr>
          <w:rFonts w:ascii="Times New Roman" w:eastAsia="Times New Roman" w:hAnsi="Times New Roman" w:cs="Times New Roman"/>
          <w:color w:val="000000"/>
          <w:sz w:val="24"/>
          <w:szCs w:val="24"/>
        </w:rPr>
        <w:t xml:space="preserve"> </w:t>
      </w:r>
      <w:r w:rsidR="00202EE0" w:rsidRPr="005F3A78">
        <w:rPr>
          <w:rFonts w:ascii="Times New Roman" w:eastAsia="Times New Roman" w:hAnsi="Times New Roman" w:cs="Times New Roman"/>
          <w:color w:val="000000"/>
          <w:sz w:val="24"/>
          <w:szCs w:val="24"/>
        </w:rPr>
        <w:t xml:space="preserve">amends the </w:t>
      </w:r>
      <w:r w:rsidR="00847C0E" w:rsidRPr="005F3A78">
        <w:rPr>
          <w:rFonts w:ascii="Times New Roman" w:eastAsia="Times New Roman" w:hAnsi="Times New Roman" w:cs="Times New Roman"/>
          <w:color w:val="000000"/>
          <w:sz w:val="24"/>
          <w:szCs w:val="24"/>
        </w:rPr>
        <w:t xml:space="preserve">law governing </w:t>
      </w:r>
      <w:r w:rsidR="00202EE0" w:rsidRPr="005F3A78">
        <w:rPr>
          <w:rFonts w:ascii="Times New Roman" w:eastAsia="Times New Roman" w:hAnsi="Times New Roman" w:cs="Times New Roman"/>
          <w:color w:val="000000"/>
          <w:sz w:val="24"/>
          <w:szCs w:val="24"/>
        </w:rPr>
        <w:t xml:space="preserve">pre-admission </w:t>
      </w:r>
      <w:r w:rsidR="00847C0E" w:rsidRPr="005F3A78">
        <w:rPr>
          <w:rFonts w:ascii="Times New Roman" w:eastAsia="Times New Roman" w:hAnsi="Times New Roman" w:cs="Times New Roman"/>
          <w:color w:val="000000"/>
          <w:sz w:val="24"/>
          <w:szCs w:val="24"/>
        </w:rPr>
        <w:t xml:space="preserve">hospital </w:t>
      </w:r>
      <w:r w:rsidR="00202EE0" w:rsidRPr="005F3A78">
        <w:rPr>
          <w:rFonts w:ascii="Times New Roman" w:eastAsia="Times New Roman" w:hAnsi="Times New Roman" w:cs="Times New Roman"/>
          <w:color w:val="000000"/>
          <w:sz w:val="24"/>
          <w:szCs w:val="24"/>
        </w:rPr>
        <w:t xml:space="preserve">disclosure protocols relating to the refusal to follow directives specified in health care </w:t>
      </w:r>
      <w:r w:rsidR="00847C0E" w:rsidRPr="005F3A78">
        <w:rPr>
          <w:rFonts w:ascii="Times New Roman" w:eastAsia="Times New Roman" w:hAnsi="Times New Roman" w:cs="Times New Roman"/>
          <w:color w:val="000000"/>
          <w:sz w:val="24"/>
          <w:szCs w:val="24"/>
        </w:rPr>
        <w:t>proxies</w:t>
      </w:r>
      <w:r w:rsidR="001A0214" w:rsidRPr="005F3A78">
        <w:rPr>
          <w:rFonts w:ascii="Times New Roman" w:eastAsia="Times New Roman" w:hAnsi="Times New Roman" w:cs="Times New Roman"/>
          <w:color w:val="000000"/>
          <w:sz w:val="24"/>
          <w:szCs w:val="24"/>
        </w:rPr>
        <w:t>.</w:t>
      </w:r>
    </w:p>
    <w:p w14:paraId="005F296D"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DC4E6E1"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5F3A78">
        <w:rPr>
          <w:rFonts w:ascii="Times New Roman" w:eastAsia="Times New Roman" w:hAnsi="Times New Roman" w:cs="Times New Roman"/>
          <w:b/>
          <w:color w:val="000000"/>
          <w:sz w:val="24"/>
          <w:szCs w:val="24"/>
        </w:rPr>
        <w:t>Summary of Provisions</w:t>
      </w:r>
    </w:p>
    <w:p w14:paraId="65DA2CFD"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 xml:space="preserve"> </w:t>
      </w:r>
    </w:p>
    <w:p w14:paraId="7DFCD9AC" w14:textId="77777777" w:rsidR="00202EE0" w:rsidRPr="005F3A78" w:rsidRDefault="00202EE0" w:rsidP="00847C0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Section one amends paragraph (a) of subdivision 3 of section 2984 of the Public Health Law.</w:t>
      </w:r>
    </w:p>
    <w:p w14:paraId="68378DAC" w14:textId="77777777" w:rsidR="00202EE0" w:rsidRPr="005F3A78" w:rsidRDefault="00202EE0" w:rsidP="00847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0"/>
        <w:rPr>
          <w:rFonts w:ascii="Times New Roman" w:eastAsia="Times New Roman" w:hAnsi="Times New Roman" w:cs="Times New Roman"/>
          <w:color w:val="000000"/>
          <w:sz w:val="24"/>
          <w:szCs w:val="24"/>
        </w:rPr>
      </w:pPr>
    </w:p>
    <w:p w14:paraId="3642F8CB" w14:textId="77777777" w:rsidR="00202EE0" w:rsidRPr="005F3A78" w:rsidRDefault="00202EE0" w:rsidP="00847C0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 xml:space="preserve">Section two amends Paragraph (b) of subdivision 1 of section 2994-n of the Public Health Law. </w:t>
      </w:r>
    </w:p>
    <w:p w14:paraId="424F6082"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A36301E" w14:textId="77777777" w:rsidR="00202EE0" w:rsidRPr="005F3A78" w:rsidRDefault="00202EE0" w:rsidP="00847C0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Section three sets forth the effective date.</w:t>
      </w:r>
    </w:p>
    <w:p w14:paraId="0BE0E763"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E197770"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5F3A78">
        <w:rPr>
          <w:rFonts w:ascii="Times New Roman" w:eastAsia="Times New Roman" w:hAnsi="Times New Roman" w:cs="Times New Roman"/>
          <w:b/>
          <w:color w:val="000000"/>
          <w:sz w:val="24"/>
          <w:szCs w:val="24"/>
        </w:rPr>
        <w:t>Need</w:t>
      </w:r>
    </w:p>
    <w:p w14:paraId="4207DF8D"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317F239"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Public Health Law Section 2984 requires that health care providers honor advance directives with one exception: if the agent's decision is contrary to a formally adopted policy of the hospital that is expressly based on religious beliefs or sincerely held moral convictions central to the facility's operating principles, and the hospital would be permitted by law to refuse to honor the decision if made by the principal.</w:t>
      </w:r>
    </w:p>
    <w:p w14:paraId="08B451EC"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 xml:space="preserve"> </w:t>
      </w:r>
    </w:p>
    <w:p w14:paraId="08B77CB7"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 xml:space="preserve">Such notice, under current law, must be given either to the patient or the health care agent prior to or upon admission, if reasonably possible. </w:t>
      </w:r>
    </w:p>
    <w:p w14:paraId="023831E1"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0DE3D76" w14:textId="47F2C044"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In practice, it is not sufficient to give notice of the policy upon admission or after admission, because once the patient is in the institution, it is cumbersome to alter care plans, and it creates a burden on the patient and family members to transfer the patient to another facility.</w:t>
      </w:r>
      <w:r w:rsidR="001A0214" w:rsidRPr="005F3A78">
        <w:rPr>
          <w:rFonts w:ascii="Times New Roman" w:eastAsia="Times New Roman" w:hAnsi="Times New Roman" w:cs="Times New Roman"/>
          <w:color w:val="000000"/>
          <w:sz w:val="24"/>
          <w:szCs w:val="24"/>
        </w:rPr>
        <w:t xml:space="preserve"> End of Life Choices New York </w:t>
      </w:r>
      <w:r w:rsidR="00E8609E" w:rsidRPr="005F3A78">
        <w:rPr>
          <w:rFonts w:ascii="Times New Roman" w:eastAsia="Times New Roman" w:hAnsi="Times New Roman" w:cs="Times New Roman"/>
          <w:color w:val="000000"/>
          <w:sz w:val="24"/>
          <w:szCs w:val="24"/>
        </w:rPr>
        <w:t>was</w:t>
      </w:r>
      <w:r w:rsidR="001A0214" w:rsidRPr="005F3A78">
        <w:rPr>
          <w:rFonts w:ascii="Times New Roman" w:eastAsia="Times New Roman" w:hAnsi="Times New Roman" w:cs="Times New Roman"/>
          <w:color w:val="000000"/>
          <w:sz w:val="24"/>
          <w:szCs w:val="24"/>
        </w:rPr>
        <w:t xml:space="preserve"> involved in a case</w:t>
      </w:r>
      <w:r w:rsidR="00E8609E" w:rsidRPr="005F3A78">
        <w:rPr>
          <w:rFonts w:ascii="Times New Roman" w:eastAsia="Times New Roman" w:hAnsi="Times New Roman" w:cs="Times New Roman"/>
          <w:color w:val="000000"/>
          <w:sz w:val="24"/>
          <w:szCs w:val="24"/>
        </w:rPr>
        <w:t xml:space="preserve"> where </w:t>
      </w:r>
      <w:r w:rsidR="00F82946" w:rsidRPr="005F3A78">
        <w:rPr>
          <w:rFonts w:ascii="Times New Roman" w:eastAsia="Times New Roman" w:hAnsi="Times New Roman" w:cs="Times New Roman"/>
          <w:color w:val="000000"/>
          <w:sz w:val="24"/>
          <w:szCs w:val="24"/>
        </w:rPr>
        <w:t>preadmission</w:t>
      </w:r>
      <w:r w:rsidR="00E8609E" w:rsidRPr="005F3A78">
        <w:rPr>
          <w:rFonts w:ascii="Times New Roman" w:eastAsia="Times New Roman" w:hAnsi="Times New Roman" w:cs="Times New Roman"/>
          <w:color w:val="000000"/>
          <w:sz w:val="24"/>
          <w:szCs w:val="24"/>
        </w:rPr>
        <w:t xml:space="preserve"> notice could have been given but was not, causing </w:t>
      </w:r>
      <w:r w:rsidR="009004AB" w:rsidRPr="005F3A78">
        <w:rPr>
          <w:rFonts w:ascii="Times New Roman" w:eastAsia="Times New Roman" w:hAnsi="Times New Roman" w:cs="Times New Roman"/>
          <w:color w:val="000000"/>
          <w:sz w:val="24"/>
          <w:szCs w:val="24"/>
        </w:rPr>
        <w:t xml:space="preserve">unnecessary suffering and resulting in a critical letter from </w:t>
      </w:r>
      <w:r w:rsidR="00256DF0" w:rsidRPr="005F3A78">
        <w:rPr>
          <w:rFonts w:ascii="Times New Roman" w:eastAsia="Times New Roman" w:hAnsi="Times New Roman" w:cs="Times New Roman"/>
          <w:color w:val="000000"/>
          <w:sz w:val="24"/>
          <w:szCs w:val="24"/>
        </w:rPr>
        <w:t>the NYS</w:t>
      </w:r>
      <w:r w:rsidR="009004AB" w:rsidRPr="005F3A78">
        <w:rPr>
          <w:rFonts w:ascii="Times New Roman" w:eastAsia="Times New Roman" w:hAnsi="Times New Roman" w:cs="Times New Roman"/>
          <w:color w:val="000000"/>
          <w:sz w:val="24"/>
          <w:szCs w:val="24"/>
        </w:rPr>
        <w:t>DOH to the nursing home.</w:t>
      </w:r>
      <w:r w:rsidR="001A0214" w:rsidRPr="005F3A78">
        <w:rPr>
          <w:rFonts w:ascii="Times New Roman" w:eastAsia="Times New Roman" w:hAnsi="Times New Roman" w:cs="Times New Roman"/>
          <w:color w:val="000000"/>
          <w:sz w:val="24"/>
          <w:szCs w:val="24"/>
        </w:rPr>
        <w:t xml:space="preserve">  </w:t>
      </w:r>
    </w:p>
    <w:p w14:paraId="28E89E9B"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 xml:space="preserve"> </w:t>
      </w:r>
    </w:p>
    <w:p w14:paraId="7F195667"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 xml:space="preserve">This bill would amend the Public Health Law to require that notice be given </w:t>
      </w:r>
      <w:r w:rsidRPr="005F3A78">
        <w:rPr>
          <w:rFonts w:ascii="Times New Roman" w:eastAsia="Times New Roman" w:hAnsi="Times New Roman" w:cs="Times New Roman"/>
          <w:color w:val="000000"/>
          <w:sz w:val="24"/>
          <w:szCs w:val="24"/>
          <w:u w:val="single"/>
        </w:rPr>
        <w:t>prior to admission</w:t>
      </w:r>
      <w:r w:rsidRPr="005F3A78">
        <w:rPr>
          <w:rFonts w:ascii="Times New Roman" w:eastAsia="Times New Roman" w:hAnsi="Times New Roman" w:cs="Times New Roman"/>
          <w:color w:val="000000"/>
          <w:sz w:val="24"/>
          <w:szCs w:val="24"/>
        </w:rPr>
        <w:t xml:space="preserve">, except in emergency situations. </w:t>
      </w:r>
    </w:p>
    <w:p w14:paraId="0A14B32B" w14:textId="7777777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72A34F0" w14:textId="69B0D3C7" w:rsidR="00202EE0" w:rsidRPr="005F3A78" w:rsidRDefault="00202EE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F3A78">
        <w:rPr>
          <w:rFonts w:ascii="Times New Roman" w:eastAsia="Times New Roman" w:hAnsi="Times New Roman" w:cs="Times New Roman"/>
          <w:color w:val="000000"/>
          <w:sz w:val="24"/>
          <w:szCs w:val="24"/>
        </w:rPr>
        <w:t xml:space="preserve">If such information is given upon admission or later, an explanation as to why such information was not given prior to admission shall be given to the patient or health care agent or other lawful </w:t>
      </w:r>
      <w:r w:rsidR="00F82946" w:rsidRPr="005F3A78">
        <w:rPr>
          <w:rFonts w:ascii="Times New Roman" w:eastAsia="Times New Roman" w:hAnsi="Times New Roman" w:cs="Times New Roman"/>
          <w:color w:val="000000"/>
          <w:sz w:val="24"/>
          <w:szCs w:val="24"/>
        </w:rPr>
        <w:t>surrogate and</w:t>
      </w:r>
      <w:r w:rsidRPr="005F3A78">
        <w:rPr>
          <w:rFonts w:ascii="Times New Roman" w:eastAsia="Times New Roman" w:hAnsi="Times New Roman" w:cs="Times New Roman"/>
          <w:color w:val="000000"/>
          <w:sz w:val="24"/>
          <w:szCs w:val="24"/>
        </w:rPr>
        <w:t xml:space="preserve"> shall be placed in writing in the patient's medical record.</w:t>
      </w:r>
    </w:p>
    <w:p w14:paraId="76D6ACA0" w14:textId="3F691B8A" w:rsidR="00F82946" w:rsidRDefault="00F82946"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698EE9D" w14:textId="77777777" w:rsidR="005F3A78" w:rsidRPr="005F3A78" w:rsidRDefault="005F3A78" w:rsidP="005F3A78">
      <w:pPr>
        <w:rPr>
          <w:rFonts w:ascii="Times New Roman" w:eastAsia="Times New Roman" w:hAnsi="Times New Roman" w:cs="Times New Roman"/>
          <w:sz w:val="24"/>
          <w:szCs w:val="24"/>
        </w:rPr>
      </w:pPr>
      <w:r w:rsidRPr="005F3A78">
        <w:rPr>
          <w:rFonts w:ascii="Times New Roman" w:eastAsia="Times New Roman" w:hAnsi="Times New Roman" w:cs="Times New Roman"/>
          <w:sz w:val="24"/>
          <w:szCs w:val="24"/>
        </w:rPr>
        <w:t xml:space="preserve">NYSPHA Recommends: </w:t>
      </w:r>
      <w:r w:rsidRPr="005F3A78">
        <w:rPr>
          <w:rFonts w:ascii="Times New Roman" w:eastAsia="Times New Roman" w:hAnsi="Times New Roman" w:cs="Times New Roman"/>
          <w:color w:val="000000"/>
          <w:sz w:val="24"/>
          <w:szCs w:val="24"/>
        </w:rPr>
        <w:t xml:space="preserve">NYSPHA </w:t>
      </w:r>
      <w:r>
        <w:rPr>
          <w:rFonts w:ascii="Times New Roman" w:eastAsia="Times New Roman" w:hAnsi="Times New Roman" w:cs="Times New Roman"/>
          <w:color w:val="000000"/>
          <w:sz w:val="24"/>
          <w:szCs w:val="24"/>
        </w:rPr>
        <w:t xml:space="preserve">strongly supports </w:t>
      </w:r>
      <w:r w:rsidRPr="005F3A78">
        <w:rPr>
          <w:rFonts w:ascii="Times New Roman" w:eastAsia="Times New Roman" w:hAnsi="Times New Roman" w:cs="Times New Roman"/>
          <w:color w:val="000000"/>
          <w:sz w:val="24"/>
          <w:szCs w:val="24"/>
        </w:rPr>
        <w:t>A.210, S. 8280</w:t>
      </w:r>
      <w:r w:rsidRPr="005F3A78">
        <w:rPr>
          <w:rFonts w:ascii="Times New Roman" w:eastAsia="Times New Roman" w:hAnsi="Times New Roman" w:cs="Times New Roman"/>
          <w:sz w:val="24"/>
          <w:szCs w:val="24"/>
        </w:rPr>
        <w:t xml:space="preserve">, </w:t>
      </w:r>
      <w:r w:rsidRPr="005F3A78">
        <w:rPr>
          <w:rFonts w:ascii="Times New Roman" w:eastAsia="Times New Roman" w:hAnsi="Times New Roman" w:cs="Times New Roman"/>
          <w:color w:val="000000"/>
          <w:sz w:val="24"/>
          <w:szCs w:val="24"/>
        </w:rPr>
        <w:t>law governing pre-admission hospital disclosure protocols relating to the refusal to follow directives specified in health care proxies</w:t>
      </w:r>
      <w:r>
        <w:rPr>
          <w:rFonts w:ascii="Times New Roman" w:eastAsia="Times New Roman" w:hAnsi="Times New Roman" w:cs="Times New Roman"/>
          <w:color w:val="000000"/>
          <w:sz w:val="24"/>
          <w:szCs w:val="24"/>
        </w:rPr>
        <w:t xml:space="preserve">. </w:t>
      </w:r>
      <w:r w:rsidRPr="005F3A78">
        <w:rPr>
          <w:rFonts w:ascii="Times New Roman" w:eastAsia="Times New Roman" w:hAnsi="Times New Roman" w:cs="Times New Roman"/>
          <w:sz w:val="24"/>
          <w:szCs w:val="24"/>
        </w:rPr>
        <w:t>New Yorkers cannot afford another delay.</w:t>
      </w:r>
    </w:p>
    <w:p w14:paraId="60C2594D" w14:textId="34069FBA" w:rsidR="005F3A78" w:rsidRDefault="005F3A78" w:rsidP="005F3A78">
      <w:pPr>
        <w:spacing w:after="0" w:line="240" w:lineRule="auto"/>
        <w:rPr>
          <w:rFonts w:ascii="Times New Roman" w:eastAsia="Times New Roman" w:hAnsi="Times New Roman" w:cs="Times New Roman"/>
          <w:sz w:val="24"/>
          <w:szCs w:val="24"/>
        </w:rPr>
      </w:pPr>
    </w:p>
    <w:p w14:paraId="6DA20E40" w14:textId="4AA8307E" w:rsidR="005F3A78" w:rsidRDefault="005F3A78" w:rsidP="005F3A78">
      <w:pPr>
        <w:spacing w:after="0" w:line="240" w:lineRule="auto"/>
        <w:rPr>
          <w:rFonts w:ascii="Times New Roman" w:eastAsia="Times New Roman" w:hAnsi="Times New Roman" w:cs="Times New Roman"/>
          <w:sz w:val="24"/>
          <w:szCs w:val="24"/>
        </w:rPr>
      </w:pPr>
      <w:r w:rsidRPr="005F3A78">
        <w:rPr>
          <w:rFonts w:ascii="Times New Roman" w:eastAsia="Times New Roman" w:hAnsi="Times New Roman" w:cs="Times New Roman"/>
          <w:sz w:val="24"/>
          <w:szCs w:val="24"/>
        </w:rPr>
        <w:t xml:space="preserve">Direct questions to: </w:t>
      </w:r>
      <w:hyperlink r:id="rId6" w:history="1">
        <w:r w:rsidRPr="005F3A78">
          <w:rPr>
            <w:rStyle w:val="Hyperlink"/>
            <w:rFonts w:ascii="Times New Roman" w:eastAsia="Times New Roman" w:hAnsi="Times New Roman" w:cs="Times New Roman"/>
            <w:sz w:val="24"/>
            <w:szCs w:val="24"/>
          </w:rPr>
          <w:t>advocacy@nyspha.org</w:t>
        </w:r>
      </w:hyperlink>
    </w:p>
    <w:p w14:paraId="60102ED5" w14:textId="77777777" w:rsidR="005F3A78" w:rsidRDefault="005F3A78" w:rsidP="005F3A78">
      <w:pPr>
        <w:spacing w:after="0" w:line="240" w:lineRule="auto"/>
        <w:rPr>
          <w:rFonts w:ascii="Times New Roman" w:eastAsia="Times New Roman" w:hAnsi="Times New Roman" w:cs="Times New Roman"/>
          <w:sz w:val="24"/>
          <w:szCs w:val="24"/>
        </w:rPr>
      </w:pPr>
    </w:p>
    <w:p w14:paraId="795D6A59" w14:textId="2F22AB3E" w:rsidR="005F3A78" w:rsidRPr="005F3A78" w:rsidRDefault="005F3A78" w:rsidP="005F3A78">
      <w:pPr>
        <w:spacing w:after="0" w:line="240" w:lineRule="auto"/>
        <w:rPr>
          <w:rFonts w:ascii="Times New Roman" w:eastAsia="Times New Roman" w:hAnsi="Times New Roman" w:cs="Times New Roman"/>
          <w:sz w:val="24"/>
          <w:szCs w:val="24"/>
        </w:rPr>
      </w:pPr>
      <w:r w:rsidRPr="005F3A78">
        <w:rPr>
          <w:rFonts w:ascii="Times New Roman" w:eastAsia="Times New Roman" w:hAnsi="Times New Roman" w:cs="Times New Roman"/>
          <w:sz w:val="24"/>
          <w:szCs w:val="24"/>
        </w:rPr>
        <w:t>March 9, 2022</w:t>
      </w:r>
      <w:r>
        <w:rPr>
          <w:rFonts w:ascii="Times New Roman" w:eastAsia="Times New Roman" w:hAnsi="Times New Roman" w:cs="Times New Roman"/>
          <w:sz w:val="24"/>
          <w:szCs w:val="24"/>
        </w:rPr>
        <w:t xml:space="preserve"> </w:t>
      </w:r>
    </w:p>
    <w:p w14:paraId="3E524464" w14:textId="77777777" w:rsidR="005F3A78" w:rsidRDefault="005F3A78"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431970EB" w14:textId="420DBAC4" w:rsidR="005049A0" w:rsidRDefault="005049A0" w:rsidP="00202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5DB13E5D" w14:textId="67D270E4" w:rsidR="005049A0" w:rsidRPr="005049A0" w:rsidRDefault="005049A0" w:rsidP="00F8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1"/>
          <w:szCs w:val="21"/>
        </w:rPr>
      </w:pPr>
    </w:p>
    <w:sectPr w:rsidR="005049A0" w:rsidRPr="005049A0" w:rsidSect="00202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D23AD"/>
    <w:multiLevelType w:val="hybridMultilevel"/>
    <w:tmpl w:val="DBD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E0"/>
    <w:rsid w:val="001A0214"/>
    <w:rsid w:val="00202EE0"/>
    <w:rsid w:val="00256DF0"/>
    <w:rsid w:val="0040222D"/>
    <w:rsid w:val="005049A0"/>
    <w:rsid w:val="005F3A78"/>
    <w:rsid w:val="006562C6"/>
    <w:rsid w:val="006717F5"/>
    <w:rsid w:val="007D25C0"/>
    <w:rsid w:val="00847C0E"/>
    <w:rsid w:val="009004AB"/>
    <w:rsid w:val="00D2031E"/>
    <w:rsid w:val="00D53EB4"/>
    <w:rsid w:val="00E8609E"/>
    <w:rsid w:val="00F8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FB1C"/>
  <w15:docId w15:val="{4073D7DE-EDB9-4E5B-87CD-F835C216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2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2EE0"/>
    <w:rPr>
      <w:rFonts w:ascii="Courier New" w:eastAsia="Times New Roman" w:hAnsi="Courier New" w:cs="Courier New"/>
      <w:sz w:val="20"/>
      <w:szCs w:val="20"/>
    </w:rPr>
  </w:style>
  <w:style w:type="paragraph" w:styleId="ListParagraph">
    <w:name w:val="List Paragraph"/>
    <w:basedOn w:val="Normal"/>
    <w:uiPriority w:val="34"/>
    <w:qFormat/>
    <w:rsid w:val="00847C0E"/>
    <w:pPr>
      <w:ind w:left="720"/>
      <w:contextualSpacing/>
    </w:pPr>
  </w:style>
  <w:style w:type="character" w:styleId="Hyperlink">
    <w:name w:val="Hyperlink"/>
    <w:basedOn w:val="DefaultParagraphFont"/>
    <w:uiPriority w:val="99"/>
    <w:unhideWhenUsed/>
    <w:rsid w:val="005F3A78"/>
    <w:rPr>
      <w:color w:val="0000FF" w:themeColor="hyperlink"/>
      <w:u w:val="single"/>
    </w:rPr>
  </w:style>
  <w:style w:type="character" w:styleId="UnresolvedMention">
    <w:name w:val="Unresolved Mention"/>
    <w:basedOn w:val="DefaultParagraphFont"/>
    <w:uiPriority w:val="99"/>
    <w:semiHidden/>
    <w:unhideWhenUsed/>
    <w:rsid w:val="005F3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0893">
      <w:bodyDiv w:val="1"/>
      <w:marLeft w:val="0"/>
      <w:marRight w:val="0"/>
      <w:marTop w:val="0"/>
      <w:marBottom w:val="0"/>
      <w:divBdr>
        <w:top w:val="none" w:sz="0" w:space="0" w:color="auto"/>
        <w:left w:val="none" w:sz="0" w:space="0" w:color="auto"/>
        <w:bottom w:val="none" w:sz="0" w:space="0" w:color="auto"/>
        <w:right w:val="none" w:sz="0" w:space="0" w:color="auto"/>
      </w:divBdr>
    </w:div>
    <w:div w:id="327949735">
      <w:bodyDiv w:val="1"/>
      <w:marLeft w:val="0"/>
      <w:marRight w:val="0"/>
      <w:marTop w:val="0"/>
      <w:marBottom w:val="0"/>
      <w:divBdr>
        <w:top w:val="none" w:sz="0" w:space="0" w:color="auto"/>
        <w:left w:val="none" w:sz="0" w:space="0" w:color="auto"/>
        <w:bottom w:val="none" w:sz="0" w:space="0" w:color="auto"/>
        <w:right w:val="none" w:sz="0" w:space="0" w:color="auto"/>
      </w:divBdr>
    </w:div>
    <w:div w:id="1684015843">
      <w:bodyDiv w:val="1"/>
      <w:marLeft w:val="0"/>
      <w:marRight w:val="0"/>
      <w:marTop w:val="0"/>
      <w:marBottom w:val="0"/>
      <w:divBdr>
        <w:top w:val="none" w:sz="0" w:space="0" w:color="auto"/>
        <w:left w:val="none" w:sz="0" w:space="0" w:color="auto"/>
        <w:bottom w:val="none" w:sz="0" w:space="0" w:color="auto"/>
        <w:right w:val="none" w:sz="0" w:space="0" w:color="auto"/>
      </w:divBdr>
    </w:div>
    <w:div w:id="17654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ocacy@nysph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Chiedozie Onyeukwu</cp:lastModifiedBy>
  <cp:revision>10</cp:revision>
  <dcterms:created xsi:type="dcterms:W3CDTF">2022-03-31T17:36:00Z</dcterms:created>
  <dcterms:modified xsi:type="dcterms:W3CDTF">2022-04-20T18:49:00Z</dcterms:modified>
</cp:coreProperties>
</file>